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000654F4">
        <w:rPr>
          <w:rFonts w:ascii="Times New Roman" w:eastAsia="Times New Roman" w:hAnsi="Times New Roman" w:cs="Times New Roman"/>
          <w:b/>
          <w:color w:val="808080" w:themeColor="background1" w:themeShade="80"/>
          <w:sz w:val="24"/>
          <w:szCs w:val="24"/>
          <w:lang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57A8A" w:rsidRPr="00057A8A" w:rsidRDefault="00057A8A" w:rsidP="00057A8A">
            <w:pPr>
              <w:tabs>
                <w:tab w:val="left" w:pos="993"/>
              </w:tabs>
              <w:spacing w:after="0" w:line="240" w:lineRule="auto"/>
              <w:jc w:val="both"/>
              <w:rPr>
                <w:rFonts w:ascii="Times New Roman" w:eastAsia="Times New Roman" w:hAnsi="Times New Roman" w:cs="Times New Roman"/>
                <w:b/>
                <w:sz w:val="20"/>
                <w:szCs w:val="20"/>
              </w:rPr>
            </w:pPr>
            <w:r w:rsidRPr="00057A8A">
              <w:rPr>
                <w:rFonts w:ascii="Times New Roman" w:eastAsia="Times New Roman" w:hAnsi="Times New Roman" w:cs="Times New Roman"/>
                <w:b/>
                <w:sz w:val="20"/>
                <w:szCs w:val="20"/>
              </w:rPr>
              <w:t>„Изпълнение на СМР и КРР в рамките на проект „РЕМО „ЕТЪР“- МУЗЕЙ ЗА КРЕАТИВЕН КУЛТУРЕН ТУРИЗЪМ“, финансиран от Оперативна програма „Региони в растеж 2014 – 2020 г. по две обособени позиции:</w:t>
            </w:r>
          </w:p>
          <w:p w:rsidR="00057A8A" w:rsidRPr="00A53EBE" w:rsidRDefault="00057A8A" w:rsidP="00057A8A">
            <w:pPr>
              <w:tabs>
                <w:tab w:val="left" w:pos="993"/>
              </w:tabs>
              <w:spacing w:after="0" w:line="240" w:lineRule="auto"/>
              <w:jc w:val="both"/>
              <w:rPr>
                <w:rFonts w:ascii="Times New Roman" w:eastAsia="Times New Roman" w:hAnsi="Times New Roman" w:cs="Times New Roman"/>
                <w:b/>
                <w:sz w:val="20"/>
                <w:szCs w:val="20"/>
                <w:lang w:val="en-US"/>
              </w:rPr>
            </w:pPr>
            <w:r w:rsidRPr="00057A8A">
              <w:rPr>
                <w:rFonts w:ascii="Times New Roman" w:eastAsia="Times New Roman" w:hAnsi="Times New Roman" w:cs="Times New Roman"/>
                <w:b/>
                <w:sz w:val="20"/>
                <w:szCs w:val="20"/>
              </w:rPr>
              <w:t xml:space="preserve">Обособена позиция 1: Консервация, реставрация и преустройство на къща “Кръстник </w:t>
            </w:r>
            <w:proofErr w:type="spellStart"/>
            <w:r w:rsidRPr="00057A8A">
              <w:rPr>
                <w:rFonts w:ascii="Times New Roman" w:eastAsia="Times New Roman" w:hAnsi="Times New Roman" w:cs="Times New Roman"/>
                <w:b/>
                <w:sz w:val="20"/>
                <w:szCs w:val="20"/>
              </w:rPr>
              <w:t>Колчов</w:t>
            </w:r>
            <w:proofErr w:type="spellEnd"/>
            <w:r w:rsidRPr="00057A8A">
              <w:rPr>
                <w:rFonts w:ascii="Times New Roman" w:eastAsia="Times New Roman" w:hAnsi="Times New Roman" w:cs="Times New Roman"/>
                <w:b/>
                <w:sz w:val="20"/>
                <w:szCs w:val="20"/>
              </w:rPr>
              <w:t xml:space="preserve"> Хан” в</w:t>
            </w:r>
            <w:r w:rsidR="00A53EBE">
              <w:rPr>
                <w:rFonts w:ascii="Times New Roman" w:eastAsia="Times New Roman" w:hAnsi="Times New Roman" w:cs="Times New Roman"/>
                <w:b/>
                <w:sz w:val="20"/>
                <w:szCs w:val="20"/>
              </w:rPr>
              <w:t xml:space="preserve"> многофункционална музейна зала</w:t>
            </w:r>
            <w:bookmarkStart w:id="0" w:name="_GoBack"/>
            <w:bookmarkEnd w:id="0"/>
          </w:p>
          <w:p w:rsidR="000F32B2" w:rsidRPr="000654F4" w:rsidRDefault="00057A8A" w:rsidP="00057A8A">
            <w:pPr>
              <w:tabs>
                <w:tab w:val="left" w:pos="993"/>
              </w:tabs>
              <w:spacing w:after="0" w:line="240" w:lineRule="auto"/>
              <w:jc w:val="both"/>
              <w:rPr>
                <w:rFonts w:ascii="Times New Roman" w:eastAsia="Times New Roman" w:hAnsi="Times New Roman" w:cs="Times New Roman"/>
                <w:b/>
                <w:sz w:val="20"/>
                <w:szCs w:val="20"/>
              </w:rPr>
            </w:pPr>
            <w:r w:rsidRPr="00057A8A">
              <w:rPr>
                <w:rFonts w:ascii="Times New Roman" w:eastAsia="Times New Roman" w:hAnsi="Times New Roman" w:cs="Times New Roman"/>
                <w:b/>
                <w:sz w:val="20"/>
                <w:szCs w:val="20"/>
              </w:rPr>
              <w:t>Обособена позиция 2: Консервация и реставрация на водни съоръжения към Регионален етнографски музей на открито „</w:t>
            </w:r>
            <w:proofErr w:type="spellStart"/>
            <w:r w:rsidRPr="00057A8A">
              <w:rPr>
                <w:rFonts w:ascii="Times New Roman" w:eastAsia="Times New Roman" w:hAnsi="Times New Roman" w:cs="Times New Roman"/>
                <w:b/>
                <w:sz w:val="20"/>
                <w:szCs w:val="20"/>
              </w:rPr>
              <w:t>Етър</w:t>
            </w:r>
            <w:proofErr w:type="spellEnd"/>
            <w:r w:rsidRPr="00057A8A">
              <w:rPr>
                <w:rFonts w:ascii="Times New Roman" w:eastAsia="Times New Roman" w:hAnsi="Times New Roman" w:cs="Times New Roman"/>
                <w:b/>
                <w:sz w:val="20"/>
                <w:szCs w:val="20"/>
              </w:rPr>
              <w:t>” и ремонт на компрометирани участъци на каменен зид“</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микро-, малко или </w:t>
            </w:r>
            <w:r w:rsidRPr="000F32B2">
              <w:rPr>
                <w:rFonts w:ascii="Times New Roman" w:eastAsia="Calibri" w:hAnsi="Times New Roman" w:cs="Times New Roman"/>
                <w:lang w:eastAsia="bg-BG"/>
              </w:rPr>
              <w:lastRenderedPageBreak/>
              <w:t>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w:t>
            </w:r>
            <w:r w:rsidRPr="000F32B2">
              <w:rPr>
                <w:rFonts w:ascii="Times New Roman" w:eastAsia="Calibri" w:hAnsi="Times New Roman" w:cs="Times New Roman"/>
                <w:lang w:eastAsia="bg-BG"/>
              </w:rPr>
              <w:lastRenderedPageBreak/>
              <w:t>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w:t>
            </w:r>
            <w:r w:rsidRPr="000F32B2">
              <w:rPr>
                <w:rFonts w:ascii="Times New Roman" w:eastAsia="Calibri" w:hAnsi="Times New Roman" w:cs="Times New Roman"/>
                <w:lang w:eastAsia="bg-BG"/>
              </w:rPr>
              <w:lastRenderedPageBreak/>
              <w:t>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документацията, изисквана в </w:t>
            </w:r>
            <w:r w:rsidRPr="000F32B2">
              <w:rPr>
                <w:rFonts w:ascii="Times New Roman" w:eastAsia="Calibri" w:hAnsi="Times New Roman" w:cs="Times New Roman"/>
                <w:i/>
                <w:lang w:eastAsia="bg-BG"/>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w:t>
            </w:r>
            <w:r w:rsidRPr="000F32B2">
              <w:rPr>
                <w:rFonts w:ascii="Times New Roman" w:eastAsia="Calibri" w:hAnsi="Times New Roman" w:cs="Times New Roman"/>
                <w:lang w:eastAsia="bg-BG"/>
              </w:rPr>
              <w:lastRenderedPageBreak/>
              <w:t xml:space="preserve">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оборота (общия или конкретния) за целия изискуем период, моля, посочете датата, на </w:t>
            </w:r>
            <w:r w:rsidRPr="000F32B2">
              <w:rPr>
                <w:rFonts w:ascii="Times New Roman" w:eastAsia="Calibri" w:hAnsi="Times New Roman" w:cs="Times New Roman"/>
                <w:lang w:eastAsia="bg-BG"/>
              </w:rPr>
              <w:lastRenderedPageBreak/>
              <w:t>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относно </w:t>
            </w:r>
            <w:r w:rsidRPr="000F32B2">
              <w:rPr>
                <w:rFonts w:ascii="Times New Roman" w:eastAsia="Calibri" w:hAnsi="Times New Roman" w:cs="Times New Roman"/>
                <w:i/>
                <w:lang w:eastAsia="bg-BG"/>
              </w:rPr>
              <w:lastRenderedPageBreak/>
              <w:t>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lastRenderedPageBreak/>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B5D" w:rsidRDefault="003E1B5D" w:rsidP="000F32B2">
      <w:pPr>
        <w:spacing w:after="0" w:line="240" w:lineRule="auto"/>
      </w:pPr>
      <w:r>
        <w:separator/>
      </w:r>
    </w:p>
  </w:endnote>
  <w:endnote w:type="continuationSeparator" w:id="0">
    <w:p w:rsidR="003E1B5D" w:rsidRDefault="003E1B5D"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B5D" w:rsidRDefault="003E1B5D" w:rsidP="000F32B2">
      <w:pPr>
        <w:spacing w:after="0" w:line="240" w:lineRule="auto"/>
      </w:pPr>
      <w:r>
        <w:separator/>
      </w:r>
    </w:p>
  </w:footnote>
  <w:footnote w:type="continuationSeparator" w:id="0">
    <w:p w:rsidR="003E1B5D" w:rsidRDefault="003E1B5D"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20C5F"/>
    <w:rsid w:val="00057A8A"/>
    <w:rsid w:val="000654F4"/>
    <w:rsid w:val="000F32B2"/>
    <w:rsid w:val="00176F54"/>
    <w:rsid w:val="001C62E7"/>
    <w:rsid w:val="003D24D3"/>
    <w:rsid w:val="003E1B5D"/>
    <w:rsid w:val="00446BAA"/>
    <w:rsid w:val="004B100B"/>
    <w:rsid w:val="00631DE3"/>
    <w:rsid w:val="006A714D"/>
    <w:rsid w:val="006D5845"/>
    <w:rsid w:val="00787BB0"/>
    <w:rsid w:val="00791562"/>
    <w:rsid w:val="008B1B10"/>
    <w:rsid w:val="009F7608"/>
    <w:rsid w:val="00A53EBE"/>
    <w:rsid w:val="00B07F63"/>
    <w:rsid w:val="00B23B5F"/>
    <w:rsid w:val="00C63052"/>
    <w:rsid w:val="00D50047"/>
    <w:rsid w:val="00DA73D5"/>
    <w:rsid w:val="00DD0C5A"/>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4593</Words>
  <Characters>26181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6</cp:revision>
  <dcterms:created xsi:type="dcterms:W3CDTF">2020-04-02T22:34:00Z</dcterms:created>
  <dcterms:modified xsi:type="dcterms:W3CDTF">2020-04-29T08:53:00Z</dcterms:modified>
</cp:coreProperties>
</file>